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3061C7" w14:textId="77777777" w:rsidR="00C343DA" w:rsidRDefault="00C343DA" w:rsidP="00C343DA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ZP/39/2026 – Załącznik A</w:t>
      </w:r>
    </w:p>
    <w:p w14:paraId="2923D940" w14:textId="77777777" w:rsidR="00C343DA" w:rsidRDefault="00C343DA" w:rsidP="00C343DA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p w14:paraId="743DCD50" w14:textId="65F815DB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112D45">
        <w:rPr>
          <w:b/>
        </w:rPr>
        <w:t>14</w:t>
      </w:r>
      <w:r w:rsidRPr="00981083">
        <w:rPr>
          <w:b/>
          <w:bCs/>
          <w:iCs/>
          <w:color w:val="000000" w:themeColor="text1"/>
        </w:rPr>
        <w:t xml:space="preserve"> – </w:t>
      </w:r>
      <w:r w:rsidR="008E19E4" w:rsidRPr="008E19E4">
        <w:rPr>
          <w:b/>
          <w:bCs/>
          <w:iCs/>
          <w:color w:val="000000" w:themeColor="text1"/>
        </w:rPr>
        <w:t>BIURKO NA 4 NOGACH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D7441A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D7441A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08A57734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6C1D79" w14:paraId="66A47473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6C1D79" w:rsidRPr="005B4FD7" w:rsidRDefault="006C1D79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2C726A" w14:textId="330AF9A9" w:rsidR="006C1D79" w:rsidRPr="006C1D79" w:rsidRDefault="006C1D79" w:rsidP="006C1D7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C1D79">
              <w:rPr>
                <w:rFonts w:cstheme="minorHAnsi"/>
                <w:sz w:val="20"/>
                <w:szCs w:val="20"/>
                <w:lang w:eastAsia="ar-SA"/>
              </w:rPr>
              <w:t>Biurka- wymiary podane w specyfikacji cenowo ilościowej</w:t>
            </w:r>
          </w:p>
        </w:tc>
        <w:tc>
          <w:tcPr>
            <w:tcW w:w="4242" w:type="dxa"/>
            <w:vAlign w:val="center"/>
          </w:tcPr>
          <w:p w14:paraId="552E273F" w14:textId="77777777" w:rsidR="006C1D79" w:rsidRPr="005B4FD7" w:rsidRDefault="006C1D79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C1D79" w14:paraId="2B87F45A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6C1D79" w:rsidRPr="005B4FD7" w:rsidRDefault="006C1D79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F845C5" w14:textId="331B865D" w:rsidR="006C1D79" w:rsidRPr="006C1D79" w:rsidRDefault="006C1D79" w:rsidP="006C1D7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C1D79">
              <w:rPr>
                <w:rFonts w:eastAsia="Calibri" w:cstheme="minorHAnsi"/>
                <w:color w:val="000000"/>
                <w:sz w:val="20"/>
                <w:szCs w:val="20"/>
              </w:rPr>
              <w:t>Blat</w:t>
            </w:r>
            <w:r w:rsidR="00BB44BA">
              <w:rPr>
                <w:rFonts w:eastAsia="Calibri" w:cstheme="minorHAnsi"/>
                <w:color w:val="000000"/>
                <w:sz w:val="20"/>
                <w:szCs w:val="20"/>
              </w:rPr>
              <w:t xml:space="preserve"> </w:t>
            </w:r>
            <w:r w:rsidRPr="006C1D79">
              <w:rPr>
                <w:rFonts w:eastAsia="Calibri" w:cstheme="minorHAnsi"/>
                <w:color w:val="000000"/>
                <w:sz w:val="20"/>
                <w:szCs w:val="20"/>
              </w:rPr>
              <w:t xml:space="preserve">wykonany z płyty obustronnie </w:t>
            </w:r>
            <w:proofErr w:type="spellStart"/>
            <w:r w:rsidRPr="006C1D79">
              <w:rPr>
                <w:rFonts w:eastAsia="Calibri" w:cstheme="minorHAnsi"/>
                <w:color w:val="000000"/>
                <w:sz w:val="20"/>
                <w:szCs w:val="20"/>
              </w:rPr>
              <w:t>melaminowanej</w:t>
            </w:r>
            <w:proofErr w:type="spellEnd"/>
            <w:r w:rsidRPr="006C1D79">
              <w:rPr>
                <w:rFonts w:eastAsia="Calibri" w:cstheme="minorHAnsi"/>
                <w:color w:val="000000"/>
                <w:sz w:val="20"/>
                <w:szCs w:val="20"/>
              </w:rPr>
              <w:t xml:space="preserve"> o grubości min. 25</w:t>
            </w:r>
            <w:r w:rsidR="00580AF6">
              <w:rPr>
                <w:rFonts w:eastAsia="Calibri" w:cstheme="minorHAnsi"/>
                <w:color w:val="000000"/>
                <w:sz w:val="20"/>
                <w:szCs w:val="20"/>
              </w:rPr>
              <w:t xml:space="preserve"> </w:t>
            </w:r>
            <w:r w:rsidRPr="006C1D79">
              <w:rPr>
                <w:rFonts w:eastAsia="Calibri" w:cstheme="minorHAnsi"/>
                <w:color w:val="000000"/>
                <w:sz w:val="20"/>
                <w:szCs w:val="20"/>
              </w:rPr>
              <w:t>mm wykończonej obrzeżem ABS gr. 2</w:t>
            </w:r>
            <w:r w:rsidR="00580AF6">
              <w:rPr>
                <w:rFonts w:eastAsia="Calibri" w:cstheme="minorHAnsi"/>
                <w:color w:val="000000"/>
                <w:sz w:val="20"/>
                <w:szCs w:val="20"/>
              </w:rPr>
              <w:t xml:space="preserve"> </w:t>
            </w:r>
            <w:r w:rsidRPr="006C1D79">
              <w:rPr>
                <w:rFonts w:eastAsia="Calibri" w:cstheme="minorHAnsi"/>
                <w:color w:val="000000"/>
                <w:sz w:val="20"/>
                <w:szCs w:val="20"/>
              </w:rPr>
              <w:t>mm</w:t>
            </w:r>
          </w:p>
        </w:tc>
        <w:tc>
          <w:tcPr>
            <w:tcW w:w="4242" w:type="dxa"/>
            <w:vAlign w:val="center"/>
          </w:tcPr>
          <w:p w14:paraId="5B9984C9" w14:textId="77777777" w:rsidR="006C1D79" w:rsidRPr="005B4FD7" w:rsidRDefault="006C1D79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815C0" w14:paraId="67692D04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12CB275E" w14:textId="77777777" w:rsidR="005815C0" w:rsidRPr="005B4FD7" w:rsidRDefault="005815C0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6B1FC7F" w14:textId="6DC5B1B3" w:rsidR="005815C0" w:rsidRPr="006C1D79" w:rsidRDefault="005815C0" w:rsidP="006C1D79">
            <w:pPr>
              <w:jc w:val="both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5815C0">
              <w:rPr>
                <w:rFonts w:eastAsia="Calibri" w:cstheme="minorHAnsi"/>
                <w:color w:val="000000"/>
                <w:sz w:val="20"/>
                <w:szCs w:val="20"/>
              </w:rPr>
              <w:t xml:space="preserve">W blacie osadzone mufy metalowe z gwintem do przykręcania stelaży biurka, pozwala to na wielokrotny montaż i demontaż blatu bez ryzyka jego uszkodzenia. Nie </w:t>
            </w:r>
            <w:r>
              <w:rPr>
                <w:rFonts w:eastAsia="Calibri" w:cstheme="minorHAnsi"/>
                <w:color w:val="000000"/>
                <w:sz w:val="20"/>
                <w:szCs w:val="20"/>
              </w:rPr>
              <w:t>dopuszcza</w:t>
            </w:r>
            <w:r w:rsidRPr="005815C0">
              <w:rPr>
                <w:rFonts w:eastAsia="Calibri" w:cstheme="minorHAnsi"/>
                <w:color w:val="000000"/>
                <w:sz w:val="20"/>
                <w:szCs w:val="20"/>
              </w:rPr>
              <w:t xml:space="preserve"> się mocowania blatu do stelaża za pomocą wkrętów mocowanych bezpośrednio do blatu</w:t>
            </w:r>
          </w:p>
        </w:tc>
        <w:tc>
          <w:tcPr>
            <w:tcW w:w="4242" w:type="dxa"/>
            <w:vAlign w:val="center"/>
          </w:tcPr>
          <w:p w14:paraId="45304238" w14:textId="77777777" w:rsidR="005815C0" w:rsidRPr="005B4FD7" w:rsidRDefault="005815C0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C1D79" w14:paraId="11E5FD33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167C78F3" w14:textId="77777777" w:rsidR="006C1D79" w:rsidRPr="005B4FD7" w:rsidRDefault="006C1D79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038C44A" w14:textId="64CE3204" w:rsidR="006C1D79" w:rsidRPr="006C1D79" w:rsidRDefault="006C1D79" w:rsidP="006C1D79">
            <w:pPr>
              <w:jc w:val="both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6C1D79">
              <w:rPr>
                <w:rFonts w:eastAsia="Calibri" w:cstheme="minorHAnsi"/>
                <w:color w:val="000000"/>
                <w:sz w:val="20"/>
                <w:szCs w:val="20"/>
              </w:rPr>
              <w:t>Wszystkie widoczne wąskie krawędzie płyt mają być zabezpieczone doklejką przyklejoną za pomocą kleju poliuretanowego PUR, który powinien trwale zabezpieczyć krawędzie przed szkodliwym działaniem wilgoci oraz wysokiej temperatury – taka technologia powinna gwarantować wodoodporne połączenie obrzeża z płytą</w:t>
            </w:r>
          </w:p>
        </w:tc>
        <w:tc>
          <w:tcPr>
            <w:tcW w:w="4242" w:type="dxa"/>
            <w:vAlign w:val="center"/>
          </w:tcPr>
          <w:p w14:paraId="5CCF25B2" w14:textId="77777777" w:rsidR="006C1D79" w:rsidRPr="005B4FD7" w:rsidRDefault="006C1D79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C1D79" w14:paraId="1AED5336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6C1D79" w:rsidRPr="005B4FD7" w:rsidRDefault="006C1D79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5114EAC" w14:textId="4F24CD21" w:rsidR="006C1D79" w:rsidRPr="006C1D79" w:rsidRDefault="00251C0D" w:rsidP="006C1D7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51C0D">
              <w:rPr>
                <w:rFonts w:eastAsia="Calibri" w:cstheme="minorHAnsi"/>
                <w:color w:val="000000"/>
                <w:sz w:val="20"/>
                <w:szCs w:val="20"/>
              </w:rPr>
              <w:t xml:space="preserve">Nogi kolumnowe </w:t>
            </w:r>
            <w:r w:rsidR="008E19E4">
              <w:rPr>
                <w:rFonts w:eastAsia="Calibri" w:cstheme="minorHAnsi"/>
                <w:color w:val="000000"/>
                <w:sz w:val="20"/>
                <w:szCs w:val="20"/>
              </w:rPr>
              <w:t>o średnicy 40</w:t>
            </w:r>
            <w:r w:rsidRPr="00251C0D">
              <w:rPr>
                <w:rFonts w:eastAsia="Calibri" w:cstheme="minorHAnsi"/>
                <w:color w:val="000000"/>
                <w:sz w:val="20"/>
                <w:szCs w:val="20"/>
              </w:rPr>
              <w:t xml:space="preserve"> mm w kształcie obróconej litery C połączone ze sobą belką poprzeczna o przekroju 50x30x2</w:t>
            </w:r>
            <w:r w:rsidR="008E19E4">
              <w:rPr>
                <w:rFonts w:eastAsia="Calibri" w:cstheme="minorHAnsi"/>
                <w:color w:val="000000"/>
                <w:sz w:val="20"/>
                <w:szCs w:val="20"/>
              </w:rPr>
              <w:t xml:space="preserve"> mm</w:t>
            </w:r>
            <w:r w:rsidRPr="00251C0D">
              <w:rPr>
                <w:rFonts w:eastAsia="Calibri" w:cstheme="minorHAnsi"/>
                <w:color w:val="000000"/>
                <w:sz w:val="20"/>
                <w:szCs w:val="20"/>
              </w:rPr>
              <w:t xml:space="preserve"> w sposób nierozłączny.</w:t>
            </w:r>
          </w:p>
        </w:tc>
        <w:tc>
          <w:tcPr>
            <w:tcW w:w="4242" w:type="dxa"/>
            <w:vAlign w:val="center"/>
          </w:tcPr>
          <w:p w14:paraId="3404102D" w14:textId="77777777" w:rsidR="006C1D79" w:rsidRPr="005B4FD7" w:rsidRDefault="006C1D79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C1D79" w14:paraId="7F261E90" w14:textId="77777777" w:rsidTr="00D7441A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6C1D79" w:rsidRPr="005B4FD7" w:rsidRDefault="006C1D79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EF2F92D" w14:textId="120858F3" w:rsidR="006C1D79" w:rsidRPr="001004B9" w:rsidRDefault="006C1D79" w:rsidP="006C1D79">
            <w:pPr>
              <w:jc w:val="both"/>
              <w:rPr>
                <w:rFonts w:cstheme="minorHAnsi"/>
                <w:bCs/>
                <w:sz w:val="20"/>
                <w:szCs w:val="20"/>
                <w:highlight w:val="yellow"/>
              </w:rPr>
            </w:pPr>
            <w:r w:rsidRPr="00251C0D">
              <w:rPr>
                <w:rFonts w:eastAsia="Calibri" w:cstheme="minorHAnsi"/>
                <w:color w:val="000000"/>
                <w:sz w:val="20"/>
                <w:szCs w:val="20"/>
              </w:rPr>
              <w:t xml:space="preserve">Wzdłuż dłuższej krawędzi blatu umiejscowiona jest belka spinająca stelaż o przekroju 50x30x2 </w:t>
            </w:r>
            <w:r w:rsidRPr="00251C0D">
              <w:rPr>
                <w:rFonts w:eastAsia="Calibri" w:cstheme="minorHAnsi"/>
                <w:color w:val="000000" w:themeColor="text1"/>
                <w:sz w:val="20"/>
                <w:szCs w:val="20"/>
              </w:rPr>
              <w:t>mm</w:t>
            </w:r>
            <w:r w:rsidRPr="00251C0D">
              <w:rPr>
                <w:rFonts w:eastAsia="Calibri" w:cstheme="minorHAnsi"/>
                <w:color w:val="000000"/>
                <w:sz w:val="20"/>
                <w:szCs w:val="20"/>
              </w:rPr>
              <w:t xml:space="preserve"> skręcona na śruby zapewniając sztywność konstrukcji.</w:t>
            </w:r>
          </w:p>
        </w:tc>
        <w:tc>
          <w:tcPr>
            <w:tcW w:w="4242" w:type="dxa"/>
            <w:vAlign w:val="center"/>
          </w:tcPr>
          <w:p w14:paraId="5A4E0BC3" w14:textId="77777777" w:rsidR="006C1D79" w:rsidRPr="005B4FD7" w:rsidRDefault="006C1D79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C1D79" w14:paraId="6CE626F2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6C1D79" w:rsidRPr="005B4FD7" w:rsidRDefault="006C1D79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3E709D5" w14:textId="7DF7A18D" w:rsidR="006C1D79" w:rsidRPr="006C1D79" w:rsidRDefault="006C1D79" w:rsidP="006C1D7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C1D79">
              <w:rPr>
                <w:rFonts w:eastAsia="Calibri" w:cstheme="minorHAnsi"/>
                <w:color w:val="000000"/>
                <w:sz w:val="20"/>
                <w:szCs w:val="20"/>
              </w:rPr>
              <w:t>Umiejscowienie belki wzdłużnej w osi blatu, pozwala m in. na swobodne zamontowanie póki pod klawiaturę, blendy podwieszanej oraz nie ogranicza przestrzeni ergonomicznej dla pracującego</w:t>
            </w:r>
          </w:p>
        </w:tc>
        <w:tc>
          <w:tcPr>
            <w:tcW w:w="4242" w:type="dxa"/>
            <w:vAlign w:val="center"/>
          </w:tcPr>
          <w:p w14:paraId="017126B2" w14:textId="77777777" w:rsidR="006C1D79" w:rsidRPr="005B4FD7" w:rsidRDefault="006C1D79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C1D79" w14:paraId="355B65D4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6C1D79" w:rsidRPr="005B4FD7" w:rsidRDefault="006C1D79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D13B12E" w14:textId="71039173" w:rsidR="006C1D79" w:rsidRPr="006C1D79" w:rsidRDefault="006C1D79" w:rsidP="006C1D7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C1D79">
              <w:rPr>
                <w:rFonts w:eastAsia="Calibri" w:cstheme="minorHAnsi"/>
                <w:color w:val="000000"/>
                <w:sz w:val="20"/>
                <w:szCs w:val="20"/>
              </w:rPr>
              <w:t>Biurko powinno posiadać regulację wysokości w zakresie 0-2</w:t>
            </w:r>
            <w:r>
              <w:rPr>
                <w:rFonts w:eastAsia="Calibri" w:cstheme="minorHAnsi"/>
                <w:color w:val="000000"/>
                <w:sz w:val="20"/>
                <w:szCs w:val="20"/>
              </w:rPr>
              <w:t xml:space="preserve">0 </w:t>
            </w:r>
            <w:r w:rsidRPr="006C1D79">
              <w:rPr>
                <w:rFonts w:eastAsia="Calibri" w:cstheme="minorHAnsi"/>
                <w:color w:val="000000"/>
                <w:sz w:val="20"/>
                <w:szCs w:val="20"/>
              </w:rPr>
              <w:t>mm.</w:t>
            </w:r>
          </w:p>
        </w:tc>
        <w:tc>
          <w:tcPr>
            <w:tcW w:w="4242" w:type="dxa"/>
            <w:vAlign w:val="center"/>
          </w:tcPr>
          <w:p w14:paraId="4780DAEC" w14:textId="77777777" w:rsidR="006C1D79" w:rsidRPr="005B4FD7" w:rsidRDefault="006C1D79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C1D79" w14:paraId="6FE59442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6C1D79" w:rsidRPr="005B4FD7" w:rsidRDefault="006C1D79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17849C2" w14:textId="60B081F6" w:rsidR="006C1D79" w:rsidRPr="006C1D79" w:rsidRDefault="006C1D79" w:rsidP="006C1D7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C1D79">
              <w:rPr>
                <w:rFonts w:eastAsia="Calibri" w:cstheme="minorHAnsi"/>
                <w:color w:val="000000"/>
                <w:sz w:val="20"/>
                <w:szCs w:val="20"/>
              </w:rPr>
              <w:t>Zamocowanie stopek regulacyjnych powinno być wewnątrz nóg i nie może być widoczne z zewnątrz.</w:t>
            </w:r>
          </w:p>
        </w:tc>
        <w:tc>
          <w:tcPr>
            <w:tcW w:w="4242" w:type="dxa"/>
            <w:vAlign w:val="center"/>
          </w:tcPr>
          <w:p w14:paraId="0EB27956" w14:textId="77777777" w:rsidR="006C1D79" w:rsidRPr="005B4FD7" w:rsidRDefault="006C1D79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C1D79" w14:paraId="2FA417F8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6C1D79" w:rsidRPr="005B4FD7" w:rsidRDefault="006C1D79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098BED3" w14:textId="5A3F7776" w:rsidR="006C1D79" w:rsidRPr="006C1D79" w:rsidRDefault="006C1D79" w:rsidP="006C1D7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C1D79">
              <w:rPr>
                <w:rFonts w:eastAsia="Calibri" w:cstheme="minorHAnsi"/>
                <w:color w:val="000000"/>
                <w:sz w:val="20"/>
                <w:szCs w:val="20"/>
              </w:rPr>
              <w:t>Stelaż malowany proszkowo</w:t>
            </w:r>
          </w:p>
        </w:tc>
        <w:tc>
          <w:tcPr>
            <w:tcW w:w="4242" w:type="dxa"/>
            <w:vAlign w:val="center"/>
          </w:tcPr>
          <w:p w14:paraId="1EDD6CD0" w14:textId="77777777" w:rsidR="006C1D79" w:rsidRPr="005B4FD7" w:rsidRDefault="006C1D79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C1D79" w14:paraId="52ACE9BB" w14:textId="77777777" w:rsidTr="00D7441A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6C1D79" w:rsidRPr="005B4FD7" w:rsidRDefault="006C1D79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33436" w14:textId="7D522E72" w:rsidR="006C1D79" w:rsidRPr="006C1D79" w:rsidRDefault="00647D13" w:rsidP="006C1D7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Jeśli w formularzu asortymentowo-cenowym uwzględniono - biurko powinno zostać wyposażone w dostawkę do biurka o wymiarach zgodnie z formularzem asortymentowo - cenowym. Dostawka powinna zostać wykonana w sposób analogiczny do wykonania biurka</w:t>
            </w:r>
          </w:p>
        </w:tc>
        <w:tc>
          <w:tcPr>
            <w:tcW w:w="4242" w:type="dxa"/>
            <w:vAlign w:val="center"/>
          </w:tcPr>
          <w:p w14:paraId="3386BA7C" w14:textId="77777777" w:rsidR="006C1D79" w:rsidRPr="005B4FD7" w:rsidRDefault="006C1D79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A2C17" w14:paraId="0388CBF7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0E37647F" w14:textId="77777777" w:rsidR="004A2C17" w:rsidRPr="005B4FD7" w:rsidRDefault="004A2C17" w:rsidP="006C1D7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058481" w14:textId="5ED22A1F" w:rsidR="004A2C17" w:rsidRDefault="004A2C17" w:rsidP="006C1D79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Jeśli w formularzu asortymentowo-cenowym uwzględniono</w:t>
            </w:r>
            <w:r w:rsidR="00321FDB">
              <w:rPr>
                <w:rFonts w:cstheme="minorHAnsi"/>
                <w:bCs/>
                <w:sz w:val="20"/>
                <w:szCs w:val="20"/>
              </w:rPr>
              <w:t xml:space="preserve"> dodatkowe</w:t>
            </w:r>
            <w:r>
              <w:rPr>
                <w:rFonts w:cstheme="minorHAnsi"/>
                <w:bCs/>
                <w:sz w:val="20"/>
                <w:szCs w:val="20"/>
              </w:rPr>
              <w:t xml:space="preserve"> w</w:t>
            </w:r>
            <w:r>
              <w:rPr>
                <w:bCs/>
                <w:sz w:val="20"/>
                <w:szCs w:val="20"/>
              </w:rPr>
              <w:t>yposażenie</w:t>
            </w:r>
            <w:r w:rsidR="00321FDB">
              <w:rPr>
                <w:bCs/>
                <w:sz w:val="20"/>
                <w:szCs w:val="20"/>
              </w:rPr>
              <w:t xml:space="preserve"> to biurko należy wyposażyć w</w:t>
            </w:r>
            <w:r>
              <w:rPr>
                <w:bCs/>
                <w:sz w:val="20"/>
                <w:szCs w:val="20"/>
              </w:rPr>
              <w:t>:</w:t>
            </w:r>
          </w:p>
          <w:p w14:paraId="3E9E4F2F" w14:textId="0D3C1E70" w:rsidR="004A2C17" w:rsidRDefault="00251C0D" w:rsidP="006C1D79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="00C74F64" w:rsidRPr="00C74F64">
              <w:rPr>
                <w:bCs/>
                <w:sz w:val="20"/>
                <w:szCs w:val="20"/>
              </w:rPr>
              <w:t>Półka na klawiaturę z płyty</w:t>
            </w:r>
            <w:r w:rsidR="00C74F64">
              <w:t xml:space="preserve"> </w:t>
            </w:r>
            <w:proofErr w:type="spellStart"/>
            <w:r w:rsidR="00C74F64" w:rsidRPr="00C74F64">
              <w:rPr>
                <w:bCs/>
                <w:sz w:val="20"/>
                <w:szCs w:val="20"/>
              </w:rPr>
              <w:t>melaminowanej</w:t>
            </w:r>
            <w:proofErr w:type="spellEnd"/>
            <w:r w:rsidR="00C74F64">
              <w:rPr>
                <w:bCs/>
                <w:sz w:val="20"/>
                <w:szCs w:val="20"/>
              </w:rPr>
              <w:t xml:space="preserve">, wymiary około </w:t>
            </w:r>
            <w:r w:rsidR="00C74F64" w:rsidRPr="00C74F64">
              <w:rPr>
                <w:bCs/>
                <w:sz w:val="20"/>
                <w:szCs w:val="20"/>
              </w:rPr>
              <w:t>69x35x6-10,5</w:t>
            </w:r>
            <w:r w:rsidR="00C74F64">
              <w:rPr>
                <w:bCs/>
                <w:sz w:val="20"/>
                <w:szCs w:val="20"/>
              </w:rPr>
              <w:t xml:space="preserve"> cm</w:t>
            </w:r>
          </w:p>
          <w:p w14:paraId="4BBA0D4A" w14:textId="4A4951FB" w:rsidR="009871F4" w:rsidRDefault="009871F4" w:rsidP="006C1D79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B</w:t>
            </w:r>
            <w:r w:rsidRPr="009871F4">
              <w:rPr>
                <w:bCs/>
                <w:sz w:val="20"/>
                <w:szCs w:val="20"/>
              </w:rPr>
              <w:t>lendę do biurka</w:t>
            </w:r>
          </w:p>
          <w:p w14:paraId="3CE6AB13" w14:textId="77777777" w:rsidR="003D0797" w:rsidRDefault="003D0797" w:rsidP="006C1D79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Tapicerowaną przegrodę biurka</w:t>
            </w:r>
          </w:p>
          <w:p w14:paraId="2C9CBAB9" w14:textId="0323C3D4" w:rsidR="00112D45" w:rsidRDefault="00112D45" w:rsidP="006C1D79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K</w:t>
            </w:r>
            <w:r w:rsidRPr="00112D45">
              <w:rPr>
                <w:bCs/>
                <w:sz w:val="20"/>
                <w:szCs w:val="20"/>
              </w:rPr>
              <w:t>anał kablowy podwieszany</w:t>
            </w:r>
          </w:p>
          <w:p w14:paraId="7E171C1F" w14:textId="16604992" w:rsidR="00112D45" w:rsidRDefault="00112D45" w:rsidP="006C1D79">
            <w:pPr>
              <w:jc w:val="both"/>
              <w:rPr>
                <w:bCs/>
                <w:sz w:val="20"/>
                <w:szCs w:val="20"/>
              </w:rPr>
            </w:pPr>
            <w:r w:rsidRPr="00112D45">
              <w:rPr>
                <w:bCs/>
                <w:sz w:val="20"/>
                <w:szCs w:val="20"/>
              </w:rPr>
              <w:t xml:space="preserve">- </w:t>
            </w:r>
            <w:r>
              <w:rPr>
                <w:bCs/>
                <w:sz w:val="20"/>
                <w:szCs w:val="20"/>
              </w:rPr>
              <w:t>U</w:t>
            </w:r>
            <w:r w:rsidRPr="00112D45">
              <w:rPr>
                <w:bCs/>
                <w:sz w:val="20"/>
                <w:szCs w:val="20"/>
              </w:rPr>
              <w:t>chwyt na komputer metalowy</w:t>
            </w:r>
          </w:p>
        </w:tc>
        <w:tc>
          <w:tcPr>
            <w:tcW w:w="4242" w:type="dxa"/>
            <w:vAlign w:val="center"/>
          </w:tcPr>
          <w:p w14:paraId="579ED61C" w14:textId="77777777" w:rsidR="004A2C17" w:rsidRPr="005B4FD7" w:rsidRDefault="004A2C17" w:rsidP="006C1D7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6C1D79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6C1D79" w:rsidRDefault="006C1D79" w:rsidP="006C1D79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C64222" w14:paraId="42DC732B" w14:textId="77777777" w:rsidTr="003C4474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C64222" w:rsidRPr="005B4FD7" w:rsidRDefault="00C64222" w:rsidP="00C6422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9ECFFCC" w14:textId="43F3B2B4" w:rsidR="00C64222" w:rsidRPr="00D7441A" w:rsidRDefault="00C64222" w:rsidP="00C64222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Wraz z ofertą należy przedstawić </w:t>
            </w:r>
            <w:r w:rsidRPr="00866EDC">
              <w:rPr>
                <w:rFonts w:asciiTheme="majorHAnsi" w:hAnsiTheme="majorHAnsi" w:cstheme="majorHAnsi"/>
                <w:sz w:val="20"/>
                <w:szCs w:val="20"/>
              </w:rPr>
              <w:t>Atest Higieniczn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y</w:t>
            </w:r>
            <w:r w:rsidRPr="00866ED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na gotowy wyrób lub system mebli</w:t>
            </w:r>
            <w:r w:rsidRPr="00866EDC">
              <w:rPr>
                <w:rFonts w:asciiTheme="majorHAnsi" w:hAnsiTheme="majorHAnsi" w:cstheme="majorHAnsi"/>
                <w:sz w:val="20"/>
                <w:szCs w:val="20"/>
              </w:rPr>
              <w:t>. Nie dopuszcza się przedstawienia atestów na elementy składowe mebla</w:t>
            </w:r>
          </w:p>
        </w:tc>
        <w:tc>
          <w:tcPr>
            <w:tcW w:w="4242" w:type="dxa"/>
            <w:vAlign w:val="center"/>
          </w:tcPr>
          <w:p w14:paraId="741E20C7" w14:textId="77777777" w:rsidR="00C64222" w:rsidRPr="005B4FD7" w:rsidRDefault="00C64222" w:rsidP="00C6422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64222" w14:paraId="1B6673B4" w14:textId="77777777" w:rsidTr="003C4474">
        <w:trPr>
          <w:trHeight w:val="241"/>
        </w:trPr>
        <w:tc>
          <w:tcPr>
            <w:tcW w:w="650" w:type="dxa"/>
            <w:vAlign w:val="center"/>
          </w:tcPr>
          <w:p w14:paraId="1E3B22A6" w14:textId="77777777" w:rsidR="00C64222" w:rsidRPr="005B4FD7" w:rsidRDefault="00C64222" w:rsidP="00C6422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DACEE9A" w14:textId="7594671C" w:rsidR="00C64222" w:rsidRPr="005B4FD7" w:rsidRDefault="00C64222" w:rsidP="00C64222">
            <w:pPr>
              <w:jc w:val="both"/>
              <w:rPr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Wraz z ofertą należy przedstawić </w:t>
            </w:r>
            <w:r w:rsidRPr="002331CD">
              <w:rPr>
                <w:rFonts w:asciiTheme="majorHAnsi" w:hAnsiTheme="majorHAnsi" w:cstheme="majorHAnsi"/>
                <w:sz w:val="20"/>
                <w:szCs w:val="20"/>
              </w:rPr>
              <w:t>dokumenty potwierdzające użycie technologii PUR: badanie/sprawozdanie z badań określające odporność na odrywanie doklejki ABS wg norm PN – EN 319:1999 oraz PN – EN 311:2004 oraz badanie potwierdzające odporność doklejki na działanie wilgoci, pary oraz wysokiej temperatury, wystawione przez niezależną jednostkę uprawnioną do wydawania tego rodzaju zaświadcze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ń</w:t>
            </w:r>
          </w:p>
        </w:tc>
        <w:tc>
          <w:tcPr>
            <w:tcW w:w="4242" w:type="dxa"/>
            <w:vAlign w:val="center"/>
          </w:tcPr>
          <w:p w14:paraId="4E4A81E8" w14:textId="77777777" w:rsidR="00C64222" w:rsidRPr="005B4FD7" w:rsidRDefault="00C64222" w:rsidP="00C6422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64222" w14:paraId="05B5027B" w14:textId="77777777" w:rsidTr="00D7441A">
        <w:trPr>
          <w:trHeight w:val="253"/>
        </w:trPr>
        <w:tc>
          <w:tcPr>
            <w:tcW w:w="650" w:type="dxa"/>
            <w:vAlign w:val="center"/>
          </w:tcPr>
          <w:p w14:paraId="447192BD" w14:textId="77777777" w:rsidR="00C64222" w:rsidRPr="005B4FD7" w:rsidRDefault="00C64222" w:rsidP="00C6422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417280A" w14:textId="02126CE7" w:rsidR="00C64222" w:rsidRPr="005B4FD7" w:rsidRDefault="00702723" w:rsidP="00C64222">
            <w:pPr>
              <w:jc w:val="both"/>
              <w:rPr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Meble</w:t>
            </w:r>
            <w:r w:rsidR="00C64222">
              <w:rPr>
                <w:rFonts w:asciiTheme="majorHAnsi" w:hAnsiTheme="majorHAnsi" w:cstheme="majorHAnsi"/>
                <w:sz w:val="20"/>
                <w:szCs w:val="20"/>
              </w:rPr>
              <w:t xml:space="preserve"> produkowane w oparciu o standardy produkcji określone w normie ISO 9001; ISO 14001; ISO 45001 </w:t>
            </w:r>
            <w:r w:rsidR="00C64222" w:rsidRPr="00562E6A">
              <w:rPr>
                <w:rFonts w:asciiTheme="majorHAnsi" w:hAnsiTheme="majorHAnsi" w:cstheme="majorHAnsi"/>
                <w:sz w:val="20"/>
                <w:szCs w:val="20"/>
              </w:rPr>
              <w:t>potwierdzone dołączonymi certyfikatami, wystawionymi przez niezależną, akredytowaną jednostkę uprawnioną do wydawania tego rodzaju zaświadczeń</w:t>
            </w:r>
            <w:r w:rsidR="00C64222">
              <w:rPr>
                <w:rFonts w:asciiTheme="majorHAnsi" w:hAnsiTheme="majorHAnsi" w:cstheme="majorHAnsi"/>
                <w:sz w:val="20"/>
                <w:szCs w:val="20"/>
              </w:rPr>
              <w:t>. Stosowne dokumenty należy dołączyć do oferty</w:t>
            </w:r>
          </w:p>
        </w:tc>
        <w:tc>
          <w:tcPr>
            <w:tcW w:w="4242" w:type="dxa"/>
            <w:vAlign w:val="center"/>
          </w:tcPr>
          <w:p w14:paraId="1767D722" w14:textId="77777777" w:rsidR="00C64222" w:rsidRPr="005B4FD7" w:rsidRDefault="00C64222" w:rsidP="00C6422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BC1DCF" w14:paraId="51D94782" w14:textId="77777777" w:rsidTr="000A16BD">
        <w:trPr>
          <w:trHeight w:val="253"/>
        </w:trPr>
        <w:tc>
          <w:tcPr>
            <w:tcW w:w="650" w:type="dxa"/>
            <w:vAlign w:val="center"/>
          </w:tcPr>
          <w:p w14:paraId="2D04AA9F" w14:textId="77777777" w:rsidR="00BC1DCF" w:rsidRPr="005B4FD7" w:rsidRDefault="00BC1DCF" w:rsidP="00C6422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8536" w:type="dxa"/>
            <w:gridSpan w:val="2"/>
            <w:vAlign w:val="center"/>
          </w:tcPr>
          <w:p w14:paraId="09A674BE" w14:textId="57EA23F7" w:rsidR="00BC1DCF" w:rsidRPr="005B4FD7" w:rsidRDefault="00BC1DCF" w:rsidP="00BC1DCF">
            <w:pPr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b/>
                <w:sz w:val="20"/>
                <w:szCs w:val="20"/>
              </w:rPr>
              <w:t>INFORMACJE OGÓLNE</w:t>
            </w:r>
          </w:p>
        </w:tc>
      </w:tr>
      <w:tr w:rsidR="00C343DA" w14:paraId="617EC7E1" w14:textId="77777777" w:rsidTr="00F068F0">
        <w:trPr>
          <w:trHeight w:val="253"/>
        </w:trPr>
        <w:tc>
          <w:tcPr>
            <w:tcW w:w="650" w:type="dxa"/>
            <w:vAlign w:val="center"/>
          </w:tcPr>
          <w:p w14:paraId="05E5B03A" w14:textId="77777777" w:rsidR="00C343DA" w:rsidRPr="005B4FD7" w:rsidRDefault="00C343DA" w:rsidP="00C343D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FC04AE5" w14:textId="77777777" w:rsidR="00C343DA" w:rsidRPr="004323EE" w:rsidRDefault="00C343DA" w:rsidP="00C343DA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57A66238" w14:textId="2F060577" w:rsidR="00C343DA" w:rsidRDefault="00C343DA" w:rsidP="00C343DA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2512E8EE" w14:textId="77777777" w:rsidR="00C343DA" w:rsidRPr="005B4FD7" w:rsidRDefault="00C343DA" w:rsidP="00C343D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343DA" w14:paraId="1DBB322D" w14:textId="77777777" w:rsidTr="00F068F0">
        <w:trPr>
          <w:trHeight w:val="253"/>
        </w:trPr>
        <w:tc>
          <w:tcPr>
            <w:tcW w:w="650" w:type="dxa"/>
            <w:vAlign w:val="center"/>
          </w:tcPr>
          <w:p w14:paraId="1D19F1C4" w14:textId="77777777" w:rsidR="00C343DA" w:rsidRPr="005B4FD7" w:rsidRDefault="00C343DA" w:rsidP="00C343D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50C6AA5" w14:textId="77777777" w:rsidR="00C343DA" w:rsidRDefault="00C343DA" w:rsidP="00C343DA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075CA770" w14:textId="1863E933" w:rsidR="00C343DA" w:rsidRDefault="00C343DA" w:rsidP="00C343DA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08902A80" w14:textId="77777777" w:rsidR="00C343DA" w:rsidRPr="005B4FD7" w:rsidRDefault="00C343DA" w:rsidP="00C343DA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lastRenderedPageBreak/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EF90CDF" w14:textId="77777777" w:rsidR="00C343DA" w:rsidRPr="001B3BF1" w:rsidRDefault="00C343DA" w:rsidP="00C343DA">
      <w:pPr>
        <w:jc w:val="both"/>
        <w:rPr>
          <w:rFonts w:cstheme="minorHAnsi"/>
          <w:b/>
          <w:sz w:val="20"/>
          <w:szCs w:val="20"/>
        </w:rPr>
      </w:pPr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336FC591" w14:textId="77777777" w:rsidR="00C343DA" w:rsidRPr="001B3BF1" w:rsidRDefault="00C343DA" w:rsidP="00C343DA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61FB1D92" w14:textId="77777777" w:rsidR="00C343DA" w:rsidRDefault="00C343DA" w:rsidP="00C343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79AA5855" w14:textId="77777777" w:rsidR="00C343DA" w:rsidRDefault="00C343DA" w:rsidP="00C343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p w14:paraId="170B9D1B" w14:textId="77777777" w:rsidR="00C343DA" w:rsidRPr="005B4FD7" w:rsidRDefault="00C343DA" w:rsidP="00C343DA">
      <w:pPr>
        <w:rPr>
          <w:b/>
        </w:rPr>
      </w:pP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46BB2E" w14:textId="77777777" w:rsidR="004B7D0A" w:rsidRDefault="004B7D0A" w:rsidP="00042980">
      <w:pPr>
        <w:spacing w:after="0" w:line="240" w:lineRule="auto"/>
      </w:pPr>
      <w:r>
        <w:separator/>
      </w:r>
    </w:p>
  </w:endnote>
  <w:endnote w:type="continuationSeparator" w:id="0">
    <w:p w14:paraId="5913B535" w14:textId="77777777" w:rsidR="004B7D0A" w:rsidRDefault="004B7D0A" w:rsidP="00042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1854A" w14:textId="77777777" w:rsidR="004B7D0A" w:rsidRDefault="004B7D0A" w:rsidP="00042980">
      <w:pPr>
        <w:spacing w:after="0" w:line="240" w:lineRule="auto"/>
      </w:pPr>
      <w:r>
        <w:separator/>
      </w:r>
    </w:p>
  </w:footnote>
  <w:footnote w:type="continuationSeparator" w:id="0">
    <w:p w14:paraId="444BB2BE" w14:textId="77777777" w:rsidR="004B7D0A" w:rsidRDefault="004B7D0A" w:rsidP="000429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89F2D" w14:textId="3E7F5796" w:rsidR="00042980" w:rsidRDefault="00042980">
    <w:pPr>
      <w:pStyle w:val="Nagwek"/>
    </w:pPr>
    <w:r>
      <w:rPr>
        <w:noProof/>
        <w:lang w:eastAsia="pl-PL"/>
      </w:rPr>
      <w:drawing>
        <wp:inline distT="0" distB="0" distL="0" distR="0" wp14:anchorId="59A41278" wp14:editId="76C22037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F7A3E3" w14:textId="77777777" w:rsidR="00C343DA" w:rsidRPr="00121F67" w:rsidRDefault="00C343DA" w:rsidP="00C343DA">
    <w:pPr>
      <w:pStyle w:val="Nagwek"/>
    </w:pPr>
    <w:r w:rsidRPr="00121F67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</w:t>
    </w:r>
    <w:r>
      <w:rPr>
        <w:b/>
        <w:sz w:val="20"/>
        <w:szCs w:val="20"/>
      </w:rPr>
      <w:t>”</w:t>
    </w:r>
  </w:p>
  <w:p w14:paraId="5C04916C" w14:textId="77777777" w:rsidR="00042980" w:rsidRDefault="000429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42980"/>
    <w:rsid w:val="00055634"/>
    <w:rsid w:val="000561A1"/>
    <w:rsid w:val="000777FF"/>
    <w:rsid w:val="001004B9"/>
    <w:rsid w:val="00112D45"/>
    <w:rsid w:val="00134E3C"/>
    <w:rsid w:val="00143FE4"/>
    <w:rsid w:val="00251C0D"/>
    <w:rsid w:val="00264D90"/>
    <w:rsid w:val="002B5F2B"/>
    <w:rsid w:val="00321FDB"/>
    <w:rsid w:val="003B7A3A"/>
    <w:rsid w:val="003D0797"/>
    <w:rsid w:val="00410349"/>
    <w:rsid w:val="004802C5"/>
    <w:rsid w:val="004A2C17"/>
    <w:rsid w:val="004B7D0A"/>
    <w:rsid w:val="004E31AB"/>
    <w:rsid w:val="0055707E"/>
    <w:rsid w:val="00580AF6"/>
    <w:rsid w:val="005815C0"/>
    <w:rsid w:val="005B4FD7"/>
    <w:rsid w:val="006175E5"/>
    <w:rsid w:val="00647D13"/>
    <w:rsid w:val="00687219"/>
    <w:rsid w:val="006C1D79"/>
    <w:rsid w:val="006E20CC"/>
    <w:rsid w:val="00702723"/>
    <w:rsid w:val="00782D27"/>
    <w:rsid w:val="00797153"/>
    <w:rsid w:val="007C0A2B"/>
    <w:rsid w:val="00885583"/>
    <w:rsid w:val="008C53AE"/>
    <w:rsid w:val="008E19E4"/>
    <w:rsid w:val="008E4F98"/>
    <w:rsid w:val="009149A6"/>
    <w:rsid w:val="00981083"/>
    <w:rsid w:val="009871F4"/>
    <w:rsid w:val="00A16DE5"/>
    <w:rsid w:val="00A20625"/>
    <w:rsid w:val="00A72805"/>
    <w:rsid w:val="00B0479F"/>
    <w:rsid w:val="00B954A0"/>
    <w:rsid w:val="00BA44C5"/>
    <w:rsid w:val="00BB44BA"/>
    <w:rsid w:val="00BC1DCF"/>
    <w:rsid w:val="00C343DA"/>
    <w:rsid w:val="00C64222"/>
    <w:rsid w:val="00C74F64"/>
    <w:rsid w:val="00CA08C7"/>
    <w:rsid w:val="00CD3C32"/>
    <w:rsid w:val="00D7441A"/>
    <w:rsid w:val="00D856AA"/>
    <w:rsid w:val="00DC6261"/>
    <w:rsid w:val="00DF075B"/>
    <w:rsid w:val="00E17FDF"/>
    <w:rsid w:val="00E4585D"/>
    <w:rsid w:val="00FE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FontStyle128">
    <w:name w:val="Font Style128"/>
    <w:rsid w:val="00B0479F"/>
    <w:rPr>
      <w:rFonts w:ascii="Times New Roman" w:hAnsi="Times New Roman" w:cs="Times New Roman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42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2980"/>
  </w:style>
  <w:style w:type="paragraph" w:styleId="Stopka">
    <w:name w:val="footer"/>
    <w:basedOn w:val="Normalny"/>
    <w:link w:val="StopkaZnak"/>
    <w:uiPriority w:val="99"/>
    <w:unhideWhenUsed/>
    <w:rsid w:val="00042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29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600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8</cp:revision>
  <dcterms:created xsi:type="dcterms:W3CDTF">2026-03-05T11:32:00Z</dcterms:created>
  <dcterms:modified xsi:type="dcterms:W3CDTF">2026-04-27T06:28:00Z</dcterms:modified>
</cp:coreProperties>
</file>